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B58C4" w14:textId="7701B404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DB593D" wp14:editId="315DD002">
            <wp:extent cx="1562100" cy="1495425"/>
            <wp:effectExtent l="0" t="0" r="0" b="9525"/>
            <wp:docPr id="146167651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94EB7" w14:textId="397F0F48" w:rsidR="00B073D5" w:rsidRDefault="00B073D5" w:rsidP="00B073D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</w:t>
      </w:r>
      <w:r w:rsidR="00C372F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1B9D9188" w14:textId="77777777" w:rsidR="00B073D5" w:rsidRDefault="00B073D5" w:rsidP="00B073D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06E4DA16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8F4301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570A3C01" w14:textId="77777777" w:rsidR="00B073D5" w:rsidRDefault="00B073D5" w:rsidP="00B073D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EACC682" w14:textId="77777777" w:rsidR="00B073D5" w:rsidRDefault="00B073D5" w:rsidP="00B073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05484265" w14:textId="77777777" w:rsidR="00B073D5" w:rsidRDefault="00B073D5" w:rsidP="00B073D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027D603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34A0934" w14:textId="5B7965D4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Prihvaća se Zaključak Odbora za priznanja Općine Promina o utvrđivanju i upućivanju prijedloga nagrade Općine Promina za životno djelo </w:t>
      </w:r>
      <w:r w:rsidR="00C372F9">
        <w:rPr>
          <w:rFonts w:ascii="Times New Roman" w:hAnsi="Times New Roman" w:cs="Times New Roman"/>
          <w:sz w:val="24"/>
          <w:szCs w:val="24"/>
        </w:rPr>
        <w:t>Pašku Mlinaru</w:t>
      </w:r>
      <w:r>
        <w:rPr>
          <w:rFonts w:ascii="Times New Roman" w:hAnsi="Times New Roman" w:cs="Times New Roman"/>
          <w:sz w:val="24"/>
          <w:szCs w:val="24"/>
        </w:rPr>
        <w:t>, KLASA: 021-05/26-03/3, URBROJ: 2182-9-02-26-</w:t>
      </w:r>
      <w:r w:rsidR="00C372F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od 30. lipnja 2026. godine te se nagrada Općine Promina za životno djelo dodjeljuj</w:t>
      </w:r>
      <w:r w:rsidR="005E6E4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posthumno </w:t>
      </w:r>
      <w:r w:rsidR="00C372F9">
        <w:rPr>
          <w:rFonts w:ascii="Times New Roman" w:hAnsi="Times New Roman" w:cs="Times New Roman"/>
          <w:sz w:val="24"/>
          <w:szCs w:val="24"/>
        </w:rPr>
        <w:t>Pašku Mlinaru</w:t>
      </w:r>
      <w:r w:rsidR="00552C13">
        <w:rPr>
          <w:rFonts w:ascii="Times New Roman" w:hAnsi="Times New Roman" w:cs="Times New Roman"/>
          <w:sz w:val="24"/>
          <w:szCs w:val="24"/>
        </w:rPr>
        <w:t>.</w:t>
      </w:r>
    </w:p>
    <w:p w14:paraId="5A50011B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A475441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2D782D96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7679A383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382D87E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3DB83603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5EFCDB91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8038A6" w14:textId="77777777" w:rsidR="00B073D5" w:rsidRDefault="00B073D5" w:rsidP="00B073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4309EC28" w14:textId="77777777" w:rsidR="00B073D5" w:rsidRDefault="00B073D5" w:rsidP="00B073D5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6EB588AE" w14:textId="77777777" w:rsidR="00B073D5" w:rsidRDefault="00B073D5" w:rsidP="00B073D5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4549665C" w14:textId="77777777" w:rsidR="00B073D5" w:rsidRDefault="00B073D5" w:rsidP="00B073D5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2BE8A7AC" w14:textId="77777777" w:rsidR="00B073D5" w:rsidRDefault="00B073D5" w:rsidP="00B073D5">
      <w:pPr>
        <w:rPr>
          <w:rFonts w:ascii="Times New Roman" w:hAnsi="Times New Roman" w:cs="Times New Roman"/>
          <w:sz w:val="24"/>
          <w:szCs w:val="24"/>
        </w:rPr>
      </w:pPr>
    </w:p>
    <w:p w14:paraId="17753991" w14:textId="77777777" w:rsidR="00B073D5" w:rsidRDefault="00B073D5" w:rsidP="00B073D5"/>
    <w:p w14:paraId="25C88B31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D5"/>
    <w:rsid w:val="00256D58"/>
    <w:rsid w:val="00552C13"/>
    <w:rsid w:val="00563134"/>
    <w:rsid w:val="005E6E41"/>
    <w:rsid w:val="009C0AAC"/>
    <w:rsid w:val="00AB2ABF"/>
    <w:rsid w:val="00B073D5"/>
    <w:rsid w:val="00C34C05"/>
    <w:rsid w:val="00C372F9"/>
    <w:rsid w:val="00EA4B9C"/>
    <w:rsid w:val="00F0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E179E"/>
  <w15:chartTrackingRefBased/>
  <w15:docId w15:val="{89E6D537-D5A2-4298-9F49-C30288A6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3D5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073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73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73D5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73D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73D5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73D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73D5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73D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73D5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73D5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73D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73D5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73D5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73D5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73D5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73D5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73D5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73D5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73D5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B073D5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73D5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B073D5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73D5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B073D5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073D5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B073D5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7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73D5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73D5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B073D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cp:lastPrinted>2026-07-01T10:12:00Z</cp:lastPrinted>
  <dcterms:created xsi:type="dcterms:W3CDTF">2026-06-30T11:39:00Z</dcterms:created>
  <dcterms:modified xsi:type="dcterms:W3CDTF">2026-07-01T11:08:00Z</dcterms:modified>
</cp:coreProperties>
</file>